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5DFD8" w14:textId="77777777" w:rsidR="00825947" w:rsidRPr="00E03CD5" w:rsidRDefault="00825947" w:rsidP="00825947">
      <w:pPr>
        <w:jc w:val="center"/>
        <w:rPr>
          <w:rFonts w:ascii="Calibri" w:eastAsia="ＭＳ 明朝" w:hAnsi="Calibri"/>
          <w:b/>
          <w:smallCaps/>
          <w:sz w:val="28"/>
        </w:rPr>
      </w:pPr>
      <w:bookmarkStart w:id="0" w:name="_GoBack"/>
      <w:bookmarkEnd w:id="0"/>
      <w:r w:rsidRPr="00E03CD5">
        <w:rPr>
          <w:rFonts w:ascii="Calibri" w:eastAsia="ＭＳ 明朝" w:hAnsi="Calibri"/>
          <w:b/>
          <w:smallCaps/>
          <w:sz w:val="28"/>
        </w:rPr>
        <w:t>Lesson 1:</w:t>
      </w:r>
      <w:r>
        <w:rPr>
          <w:rFonts w:ascii="Calibri" w:eastAsia="ＭＳ 明朝" w:hAnsi="Calibri"/>
          <w:b/>
          <w:smallCaps/>
          <w:sz w:val="28"/>
        </w:rPr>
        <w:t xml:space="preserve"> Bioplastics pbl</w:t>
      </w:r>
      <w:r w:rsidRPr="00E03CD5">
        <w:rPr>
          <w:rFonts w:ascii="Calibri" w:eastAsia="ＭＳ 明朝" w:hAnsi="Calibri"/>
          <w:b/>
          <w:smallCaps/>
          <w:sz w:val="28"/>
        </w:rPr>
        <w:t xml:space="preserve"> </w:t>
      </w:r>
      <w:r w:rsidRPr="00E03CD5">
        <w:rPr>
          <w:rFonts w:ascii="Calibri" w:hAnsi="Calibri"/>
          <w:b/>
          <w:smallCaps/>
          <w:sz w:val="28"/>
        </w:rPr>
        <w:t>Introduction</w:t>
      </w:r>
    </w:p>
    <w:p w14:paraId="47B93085" w14:textId="77777777" w:rsidR="00825947" w:rsidRPr="008A1FE3" w:rsidRDefault="00825947" w:rsidP="00825947">
      <w:pPr>
        <w:rPr>
          <w:sz w:val="22"/>
          <w:szCs w:val="22"/>
        </w:rPr>
      </w:pPr>
    </w:p>
    <w:p w14:paraId="268729FF" w14:textId="77777777" w:rsidR="00825947" w:rsidRPr="00C52D19" w:rsidRDefault="00825947" w:rsidP="00825947">
      <w:pPr>
        <w:rPr>
          <w:i/>
          <w:sz w:val="32"/>
          <w:szCs w:val="32"/>
          <w:u w:val="single"/>
        </w:rPr>
      </w:pPr>
      <w:r w:rsidRPr="00C52D19">
        <w:rPr>
          <w:i/>
          <w:sz w:val="32"/>
          <w:szCs w:val="32"/>
          <w:u w:val="single"/>
        </w:rPr>
        <w:t>Understand the Problem:</w:t>
      </w:r>
    </w:p>
    <w:p w14:paraId="2A62E0A6" w14:textId="77777777" w:rsidR="00825947" w:rsidRDefault="00825947" w:rsidP="00825947">
      <w:pPr>
        <w:rPr>
          <w:sz w:val="22"/>
          <w:szCs w:val="22"/>
        </w:rPr>
      </w:pPr>
      <w:r>
        <w:rPr>
          <w:sz w:val="22"/>
          <w:szCs w:val="22"/>
        </w:rPr>
        <w:t xml:space="preserve">Students will be introduced to the problem statement: How can we design a more sustainable cell phone? Students will: </w:t>
      </w:r>
    </w:p>
    <w:p w14:paraId="2E50FEF2" w14:textId="77777777" w:rsidR="00825947" w:rsidRDefault="00825947" w:rsidP="00825947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Complete a Plastics Pre-assessment.</w:t>
      </w:r>
    </w:p>
    <w:p w14:paraId="74515E0E" w14:textId="77777777" w:rsidR="00785FCE" w:rsidRDefault="00785FCE" w:rsidP="00825947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Learn about the history</w:t>
      </w:r>
      <w:r w:rsidR="00FE3476">
        <w:rPr>
          <w:sz w:val="22"/>
          <w:szCs w:val="22"/>
        </w:rPr>
        <w:t xml:space="preserve"> and chemistry</w:t>
      </w:r>
      <w:r>
        <w:rPr>
          <w:sz w:val="22"/>
          <w:szCs w:val="22"/>
        </w:rPr>
        <w:t xml:space="preserve"> of </w:t>
      </w:r>
      <w:r w:rsidR="00FE3476">
        <w:rPr>
          <w:sz w:val="22"/>
          <w:szCs w:val="22"/>
        </w:rPr>
        <w:t>polymers</w:t>
      </w:r>
      <w:r>
        <w:rPr>
          <w:sz w:val="22"/>
          <w:szCs w:val="22"/>
        </w:rPr>
        <w:t>.</w:t>
      </w:r>
    </w:p>
    <w:p w14:paraId="70923E9C" w14:textId="77777777" w:rsidR="00825947" w:rsidRDefault="00825947" w:rsidP="00825947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Investigate one of the</w:t>
      </w:r>
      <w:r w:rsidR="00FE3476">
        <w:rPr>
          <w:sz w:val="22"/>
          <w:szCs w:val="22"/>
        </w:rPr>
        <w:t xml:space="preserve"> seven plastics recycling codes, and prepare a poster and presentation.</w:t>
      </w:r>
      <w:r>
        <w:rPr>
          <w:sz w:val="22"/>
          <w:szCs w:val="22"/>
        </w:rPr>
        <w:t xml:space="preserve"> </w:t>
      </w:r>
    </w:p>
    <w:p w14:paraId="3578ECDF" w14:textId="77777777" w:rsidR="00825947" w:rsidRDefault="00825947" w:rsidP="00825947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Watch videos on problems with plastics and non-plastic packaging solutions. </w:t>
      </w:r>
    </w:p>
    <w:p w14:paraId="7B23E6C6" w14:textId="77777777" w:rsidR="00825947" w:rsidRDefault="00825947" w:rsidP="00825947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Read an article about bioplastics.</w:t>
      </w:r>
    </w:p>
    <w:p w14:paraId="2B5929E0" w14:textId="77777777" w:rsidR="00825947" w:rsidRDefault="00825947" w:rsidP="00825947">
      <w:pPr>
        <w:rPr>
          <w:sz w:val="22"/>
          <w:szCs w:val="22"/>
        </w:rPr>
      </w:pPr>
    </w:p>
    <w:p w14:paraId="16A8383D" w14:textId="77777777" w:rsidR="00825947" w:rsidRPr="00C52D19" w:rsidRDefault="00825947" w:rsidP="00825947">
      <w:pPr>
        <w:rPr>
          <w:bCs/>
          <w:caps/>
          <w:u w:val="single"/>
        </w:rPr>
      </w:pPr>
      <w:r w:rsidRPr="00C52D19">
        <w:rPr>
          <w:bCs/>
          <w:caps/>
          <w:u w:val="single"/>
        </w:rPr>
        <w:t xml:space="preserve">Introduction/Problem Launch: </w:t>
      </w:r>
    </w:p>
    <w:p w14:paraId="4E824909" w14:textId="77777777" w:rsidR="00825947" w:rsidRPr="00C52D19" w:rsidRDefault="00825947" w:rsidP="00825947">
      <w:pPr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738C60B" w14:textId="77777777" w:rsidR="00825947" w:rsidRPr="004D388F" w:rsidRDefault="00785FCE" w:rsidP="00825947">
      <w:pPr>
        <w:rPr>
          <w:b/>
          <w:sz w:val="22"/>
          <w:szCs w:val="22"/>
          <w:u w:val="single"/>
        </w:rPr>
      </w:pPr>
      <w:r w:rsidRPr="00785FCE">
        <w:rPr>
          <w:rFonts w:asciiTheme="majorHAnsi" w:hAnsiTheme="majorHAnsi"/>
          <w:b/>
          <w:sz w:val="22"/>
          <w:szCs w:val="22"/>
        </w:rPr>
        <w:t>PROBLEM STATEMENT</w:t>
      </w:r>
      <w:r w:rsidR="00825947" w:rsidRPr="00785FCE">
        <w:rPr>
          <w:b/>
          <w:sz w:val="22"/>
          <w:szCs w:val="22"/>
        </w:rPr>
        <w:t>:</w:t>
      </w:r>
    </w:p>
    <w:p w14:paraId="581283CA" w14:textId="77777777" w:rsidR="00825947" w:rsidRDefault="00825947" w:rsidP="00825947">
      <w:r>
        <w:t>How can we design a more sustainable cell phone?</w:t>
      </w:r>
    </w:p>
    <w:p w14:paraId="5956B685" w14:textId="77777777" w:rsidR="00825947" w:rsidRDefault="00825947" w:rsidP="00825947">
      <w:pPr>
        <w:rPr>
          <w:b/>
          <w:sz w:val="22"/>
          <w:szCs w:val="22"/>
          <w:u w:val="single"/>
        </w:rPr>
      </w:pPr>
    </w:p>
    <w:p w14:paraId="6EA4F9DC" w14:textId="77777777" w:rsidR="00825947" w:rsidRPr="00BA055B" w:rsidRDefault="00785FCE" w:rsidP="00825947">
      <w:pPr>
        <w:rPr>
          <w:b/>
          <w:sz w:val="22"/>
          <w:szCs w:val="22"/>
          <w:u w:val="single"/>
        </w:rPr>
      </w:pPr>
      <w:r w:rsidRPr="00785FCE">
        <w:rPr>
          <w:rFonts w:asciiTheme="majorHAnsi" w:hAnsiTheme="majorHAnsi"/>
          <w:b/>
          <w:sz w:val="22"/>
          <w:szCs w:val="22"/>
        </w:rPr>
        <w:t>LEARNING OBJECTIVES</w:t>
      </w:r>
      <w:r w:rsidR="00825947" w:rsidRPr="00785FCE">
        <w:rPr>
          <w:b/>
          <w:sz w:val="22"/>
          <w:szCs w:val="22"/>
        </w:rPr>
        <w:t xml:space="preserve">: </w:t>
      </w:r>
    </w:p>
    <w:p w14:paraId="4A125C31" w14:textId="77777777" w:rsidR="00825947" w:rsidRDefault="00825947" w:rsidP="00825947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C52D19">
        <w:rPr>
          <w:sz w:val="22"/>
          <w:szCs w:val="22"/>
        </w:rPr>
        <w:t xml:space="preserve">Describe </w:t>
      </w:r>
      <w:r w:rsidR="00785FCE">
        <w:rPr>
          <w:sz w:val="22"/>
          <w:szCs w:val="22"/>
        </w:rPr>
        <w:t>the life cycle of a polymer</w:t>
      </w:r>
    </w:p>
    <w:p w14:paraId="3D67939A" w14:textId="77777777" w:rsidR="00785FCE" w:rsidRPr="00C52D19" w:rsidRDefault="00785FCE" w:rsidP="00825947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Identify everyday items made from petroleum-based polymers</w:t>
      </w:r>
    </w:p>
    <w:p w14:paraId="49963F94" w14:textId="77777777" w:rsidR="00825947" w:rsidRPr="00C52D19" w:rsidRDefault="00785FCE" w:rsidP="00825947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Describe the relationship between a polymer and a monomer</w:t>
      </w:r>
    </w:p>
    <w:p w14:paraId="2411F94B" w14:textId="77777777" w:rsidR="00825947" w:rsidRPr="00C52D19" w:rsidRDefault="00825947" w:rsidP="00825947">
      <w:pPr>
        <w:pStyle w:val="ListParagraph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C52D19">
        <w:rPr>
          <w:sz w:val="22"/>
          <w:szCs w:val="22"/>
        </w:rPr>
        <w:t xml:space="preserve">Explain why bioplastics could be a </w:t>
      </w:r>
      <w:r w:rsidR="00056679">
        <w:rPr>
          <w:sz w:val="22"/>
          <w:szCs w:val="22"/>
        </w:rPr>
        <w:t>more sustainable</w:t>
      </w:r>
      <w:r w:rsidRPr="00C52D19">
        <w:rPr>
          <w:sz w:val="22"/>
          <w:szCs w:val="22"/>
        </w:rPr>
        <w:t xml:space="preserve"> option than traditional plastics for cell phone cases</w:t>
      </w:r>
    </w:p>
    <w:p w14:paraId="609574A2" w14:textId="77777777" w:rsidR="00825947" w:rsidRDefault="00825947" w:rsidP="00825947">
      <w:pPr>
        <w:rPr>
          <w:sz w:val="22"/>
          <w:szCs w:val="22"/>
        </w:rPr>
      </w:pPr>
    </w:p>
    <w:p w14:paraId="60A84224" w14:textId="77777777" w:rsidR="00825947" w:rsidRPr="00DD089D" w:rsidRDefault="00785FCE" w:rsidP="00825947">
      <w:pPr>
        <w:rPr>
          <w:b/>
          <w:sz w:val="22"/>
          <w:szCs w:val="22"/>
          <w:u w:val="single"/>
        </w:rPr>
      </w:pPr>
      <w:r w:rsidRPr="00785FCE">
        <w:rPr>
          <w:rFonts w:asciiTheme="majorHAnsi" w:hAnsiTheme="majorHAnsi"/>
          <w:b/>
          <w:sz w:val="22"/>
          <w:szCs w:val="22"/>
        </w:rPr>
        <w:t>MATERIALS</w:t>
      </w:r>
      <w:r w:rsidR="00825947" w:rsidRPr="00785FCE">
        <w:rPr>
          <w:b/>
          <w:sz w:val="22"/>
          <w:szCs w:val="22"/>
        </w:rPr>
        <w:t xml:space="preserve">: </w:t>
      </w:r>
    </w:p>
    <w:p w14:paraId="31FE505F" w14:textId="77777777" w:rsidR="00825947" w:rsidRPr="005B662D" w:rsidRDefault="00825947" w:rsidP="00825947">
      <w:pPr>
        <w:numPr>
          <w:ilvl w:val="0"/>
          <w:numId w:val="4"/>
        </w:numPr>
        <w:rPr>
          <w:sz w:val="22"/>
          <w:szCs w:val="22"/>
        </w:rPr>
      </w:pPr>
      <w:r w:rsidRPr="005B662D">
        <w:rPr>
          <w:sz w:val="22"/>
          <w:szCs w:val="22"/>
        </w:rPr>
        <w:t>Pre-assessment worksheet</w:t>
      </w:r>
    </w:p>
    <w:p w14:paraId="045E1891" w14:textId="77777777" w:rsidR="00825947" w:rsidRDefault="00825947" w:rsidP="00825947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8 sets of plastics samples (8-10 samples per box</w:t>
      </w:r>
      <w:r w:rsidR="00F45369">
        <w:rPr>
          <w:sz w:val="22"/>
          <w:szCs w:val="22"/>
        </w:rPr>
        <w:t xml:space="preserve"> or bag</w:t>
      </w:r>
      <w:r>
        <w:rPr>
          <w:sz w:val="22"/>
          <w:szCs w:val="22"/>
        </w:rPr>
        <w:t>, various types of plastics from your recycle bin, other polymers if available such as carbon fiber or NOMEX).</w:t>
      </w:r>
    </w:p>
    <w:p w14:paraId="28E1342A" w14:textId="77777777" w:rsidR="00825947" w:rsidRDefault="00825947" w:rsidP="00825947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Life Cycle of a Polymer worksheet.</w:t>
      </w:r>
    </w:p>
    <w:p w14:paraId="629AFFA7" w14:textId="77777777" w:rsidR="00825947" w:rsidRDefault="00825947" w:rsidP="00825947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Butcher paper and markers.</w:t>
      </w:r>
    </w:p>
    <w:p w14:paraId="6F4EA60C" w14:textId="77777777" w:rsidR="00F45369" w:rsidRDefault="00F45369" w:rsidP="00825947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Videos (links</w:t>
      </w:r>
      <w:r w:rsidR="00FE3476">
        <w:rPr>
          <w:sz w:val="22"/>
          <w:szCs w:val="22"/>
        </w:rPr>
        <w:t xml:space="preserve"> also</w:t>
      </w:r>
      <w:r>
        <w:rPr>
          <w:sz w:val="22"/>
          <w:szCs w:val="22"/>
        </w:rPr>
        <w:t xml:space="preserve"> available in PPT show</w:t>
      </w:r>
      <w:r w:rsidR="00FE3476">
        <w:rPr>
          <w:sz w:val="22"/>
          <w:szCs w:val="22"/>
        </w:rPr>
        <w:t>)</w:t>
      </w:r>
    </w:p>
    <w:p w14:paraId="37450848" w14:textId="77777777" w:rsidR="00FE3476" w:rsidRDefault="00FE3476" w:rsidP="00825947">
      <w:pPr>
        <w:numPr>
          <w:ilvl w:val="0"/>
          <w:numId w:val="4"/>
        </w:numPr>
        <w:rPr>
          <w:sz w:val="22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5"/>
        <w:gridCol w:w="7231"/>
      </w:tblGrid>
      <w:tr w:rsidR="00F45369" w14:paraId="558138FA" w14:textId="77777777" w:rsidTr="00FE3476">
        <w:tc>
          <w:tcPr>
            <w:tcW w:w="5508" w:type="dxa"/>
            <w:shd w:val="clear" w:color="auto" w:fill="E0E0E0"/>
          </w:tcPr>
          <w:p w14:paraId="6E5B779D" w14:textId="77777777" w:rsidR="00F45369" w:rsidRPr="00FE3476" w:rsidRDefault="00F45369" w:rsidP="00FE34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FE3476">
              <w:rPr>
                <w:b/>
                <w:sz w:val="22"/>
                <w:szCs w:val="22"/>
              </w:rPr>
              <w:t>Video Title</w:t>
            </w:r>
          </w:p>
        </w:tc>
        <w:tc>
          <w:tcPr>
            <w:tcW w:w="5508" w:type="dxa"/>
            <w:shd w:val="clear" w:color="auto" w:fill="E0E0E0"/>
          </w:tcPr>
          <w:p w14:paraId="4608AA7C" w14:textId="77777777" w:rsidR="00F45369" w:rsidRPr="00FE3476" w:rsidRDefault="00F45369" w:rsidP="00FE34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2"/>
                <w:szCs w:val="22"/>
              </w:rPr>
            </w:pPr>
            <w:r w:rsidRPr="00FE3476">
              <w:rPr>
                <w:b/>
                <w:sz w:val="22"/>
                <w:szCs w:val="22"/>
              </w:rPr>
              <w:t>Link</w:t>
            </w:r>
          </w:p>
        </w:tc>
      </w:tr>
      <w:tr w:rsidR="00F45369" w14:paraId="432F5DEF" w14:textId="77777777" w:rsidTr="00F45369">
        <w:tc>
          <w:tcPr>
            <w:tcW w:w="5508" w:type="dxa"/>
          </w:tcPr>
          <w:p w14:paraId="5973B82B" w14:textId="77777777" w:rsidR="00F45369" w:rsidRDefault="00F45369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Plastics and Polymers</w:t>
            </w:r>
          </w:p>
        </w:tc>
        <w:tc>
          <w:tcPr>
            <w:tcW w:w="5508" w:type="dxa"/>
          </w:tcPr>
          <w:p w14:paraId="476D324C" w14:textId="77777777" w:rsidR="00F45369" w:rsidRDefault="00F45369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r w:rsidRPr="00F45369">
              <w:rPr>
                <w:sz w:val="22"/>
                <w:szCs w:val="22"/>
              </w:rPr>
              <w:t>https://www.youtube.com/watch?v=EoyWY-LlYTs</w:t>
            </w:r>
          </w:p>
        </w:tc>
      </w:tr>
      <w:tr w:rsidR="00F45369" w14:paraId="33D94F19" w14:textId="77777777" w:rsidTr="00F45369">
        <w:tc>
          <w:tcPr>
            <w:tcW w:w="5508" w:type="dxa"/>
          </w:tcPr>
          <w:p w14:paraId="0B3368E1" w14:textId="77777777" w:rsidR="00F45369" w:rsidRDefault="00056679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Plastic in the Pacific</w:t>
            </w:r>
          </w:p>
        </w:tc>
        <w:tc>
          <w:tcPr>
            <w:tcW w:w="5508" w:type="dxa"/>
          </w:tcPr>
          <w:p w14:paraId="4E4B250D" w14:textId="77777777" w:rsidR="00F45369" w:rsidRDefault="00056679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r w:rsidRPr="00056679">
              <w:rPr>
                <w:sz w:val="22"/>
                <w:szCs w:val="22"/>
              </w:rPr>
              <w:t>http://www.pbs.org/wnet/need-to-know/environment/an-ocean-of-plastic/2686/</w:t>
            </w:r>
          </w:p>
        </w:tc>
      </w:tr>
      <w:tr w:rsidR="00F45369" w14:paraId="12F53EDD" w14:textId="77777777" w:rsidTr="00F45369">
        <w:tc>
          <w:tcPr>
            <w:tcW w:w="5508" w:type="dxa"/>
          </w:tcPr>
          <w:p w14:paraId="32BC30B9" w14:textId="77777777" w:rsidR="00F45369" w:rsidRDefault="00056679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Tough Truths About Plastic Pollution</w:t>
            </w:r>
          </w:p>
        </w:tc>
        <w:tc>
          <w:tcPr>
            <w:tcW w:w="5508" w:type="dxa"/>
          </w:tcPr>
          <w:p w14:paraId="78A5FD59" w14:textId="77777777" w:rsidR="00F45369" w:rsidRDefault="00746640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hyperlink r:id="rId6" w:history="1">
              <w:r w:rsidR="00056679" w:rsidRPr="00051E73">
                <w:rPr>
                  <w:rStyle w:val="Hyperlink"/>
                  <w:sz w:val="22"/>
                  <w:szCs w:val="22"/>
                </w:rPr>
                <w:t>https://www.ted.com/talks/dianna_cohen_tough_truths_about_plastic_pollution</w:t>
              </w:r>
            </w:hyperlink>
          </w:p>
        </w:tc>
      </w:tr>
      <w:tr w:rsidR="00056679" w14:paraId="5763833B" w14:textId="77777777" w:rsidTr="00F45369">
        <w:tc>
          <w:tcPr>
            <w:tcW w:w="5508" w:type="dxa"/>
          </w:tcPr>
          <w:p w14:paraId="65795DC1" w14:textId="77777777" w:rsidR="00056679" w:rsidRDefault="00056679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Are Mushrooms the New Plastic?</w:t>
            </w:r>
          </w:p>
        </w:tc>
        <w:tc>
          <w:tcPr>
            <w:tcW w:w="5508" w:type="dxa"/>
          </w:tcPr>
          <w:p w14:paraId="7C0E9B2A" w14:textId="77777777" w:rsidR="00056679" w:rsidRPr="00056679" w:rsidRDefault="00056679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r w:rsidRPr="00056679">
              <w:rPr>
                <w:sz w:val="22"/>
                <w:szCs w:val="22"/>
              </w:rPr>
              <w:t>https://www.ted.com/talks/eben_bayer_are_mushrooms_the_new_plastic</w:t>
            </w:r>
          </w:p>
        </w:tc>
      </w:tr>
      <w:tr w:rsidR="00C64206" w14:paraId="22EABAF1" w14:textId="77777777" w:rsidTr="00F45369">
        <w:tc>
          <w:tcPr>
            <w:tcW w:w="5508" w:type="dxa"/>
          </w:tcPr>
          <w:p w14:paraId="1FAE5AB5" w14:textId="77777777" w:rsidR="00C64206" w:rsidRDefault="00C64206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Crash Course in Chemistry: Polymers (extension)</w:t>
            </w:r>
          </w:p>
        </w:tc>
        <w:tc>
          <w:tcPr>
            <w:tcW w:w="5508" w:type="dxa"/>
          </w:tcPr>
          <w:p w14:paraId="7EDA9749" w14:textId="77777777" w:rsidR="00C64206" w:rsidRPr="00056679" w:rsidRDefault="00C64206" w:rsidP="00F45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2"/>
                <w:szCs w:val="22"/>
              </w:rPr>
            </w:pPr>
            <w:r w:rsidRPr="00C64206">
              <w:rPr>
                <w:sz w:val="22"/>
                <w:szCs w:val="22"/>
              </w:rPr>
              <w:t>https://www.youtube.com/watch</w:t>
            </w:r>
            <w:proofErr w:type="gramStart"/>
            <w:r w:rsidRPr="00C64206">
              <w:rPr>
                <w:sz w:val="22"/>
                <w:szCs w:val="22"/>
              </w:rPr>
              <w:t>?v</w:t>
            </w:r>
            <w:proofErr w:type="gramEnd"/>
            <w:r w:rsidRPr="00C64206">
              <w:rPr>
                <w:sz w:val="22"/>
                <w:szCs w:val="22"/>
              </w:rPr>
              <w:t>=rHxxLYzJ8Sw</w:t>
            </w:r>
          </w:p>
        </w:tc>
      </w:tr>
    </w:tbl>
    <w:p w14:paraId="221266ED" w14:textId="77777777" w:rsidR="00F45369" w:rsidRPr="00C22EF2" w:rsidRDefault="00F45369" w:rsidP="00F45369">
      <w:pPr>
        <w:ind w:left="720"/>
        <w:rPr>
          <w:sz w:val="22"/>
          <w:szCs w:val="22"/>
        </w:rPr>
      </w:pPr>
    </w:p>
    <w:p w14:paraId="37034E7E" w14:textId="77777777" w:rsidR="00825947" w:rsidRPr="005B662D" w:rsidRDefault="00825947" w:rsidP="00825947">
      <w:pPr>
        <w:numPr>
          <w:ilvl w:val="0"/>
          <w:numId w:val="4"/>
        </w:numPr>
        <w:rPr>
          <w:sz w:val="22"/>
          <w:szCs w:val="22"/>
        </w:rPr>
      </w:pPr>
      <w:r w:rsidRPr="005B662D">
        <w:rPr>
          <w:sz w:val="22"/>
          <w:szCs w:val="22"/>
        </w:rPr>
        <w:t>“Plastics Go Green: Bioplastics” article and worksheet</w:t>
      </w:r>
      <w:r w:rsidR="00F45369">
        <w:rPr>
          <w:sz w:val="22"/>
          <w:szCs w:val="22"/>
        </w:rPr>
        <w:t>.</w:t>
      </w:r>
    </w:p>
    <w:p w14:paraId="14E6FAB0" w14:textId="77777777" w:rsidR="00825947" w:rsidRPr="005B662D" w:rsidRDefault="00F45369" w:rsidP="00825947">
      <w:pPr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Lesson 1 </w:t>
      </w:r>
      <w:r w:rsidR="00825947" w:rsidRPr="005B662D">
        <w:rPr>
          <w:sz w:val="22"/>
          <w:szCs w:val="22"/>
        </w:rPr>
        <w:t>PowerPoint slide show</w:t>
      </w:r>
      <w:r>
        <w:rPr>
          <w:sz w:val="22"/>
          <w:szCs w:val="22"/>
        </w:rPr>
        <w:t>.</w:t>
      </w:r>
    </w:p>
    <w:p w14:paraId="7C2BED47" w14:textId="77777777" w:rsidR="00825947" w:rsidRDefault="00825947" w:rsidP="00825947">
      <w:pPr>
        <w:rPr>
          <w:sz w:val="22"/>
          <w:szCs w:val="22"/>
        </w:rPr>
      </w:pPr>
    </w:p>
    <w:p w14:paraId="3C3AB79A" w14:textId="77777777" w:rsidR="00825947" w:rsidRDefault="00785FCE" w:rsidP="00825947">
      <w:pPr>
        <w:rPr>
          <w:b/>
          <w:sz w:val="22"/>
          <w:szCs w:val="22"/>
          <w:u w:val="single"/>
        </w:rPr>
      </w:pPr>
      <w:r w:rsidRPr="00785FCE">
        <w:rPr>
          <w:rFonts w:asciiTheme="majorHAnsi" w:hAnsiTheme="majorHAnsi"/>
          <w:b/>
          <w:sz w:val="22"/>
          <w:szCs w:val="22"/>
        </w:rPr>
        <w:t>LESSON PREPARATION</w:t>
      </w:r>
      <w:r w:rsidR="00825947" w:rsidRPr="00785FCE">
        <w:rPr>
          <w:b/>
          <w:sz w:val="22"/>
          <w:szCs w:val="22"/>
        </w:rPr>
        <w:t>:</w:t>
      </w:r>
    </w:p>
    <w:p w14:paraId="33A25DB2" w14:textId="77777777" w:rsidR="00825947" w:rsidRPr="008F59A5" w:rsidRDefault="00056679" w:rsidP="00825947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>
        <w:rPr>
          <w:sz w:val="22"/>
          <w:szCs w:val="22"/>
        </w:rPr>
        <w:t>Seven student groups with four students per group</w:t>
      </w:r>
      <w:r w:rsidR="00825947" w:rsidRPr="008F59A5">
        <w:rPr>
          <w:sz w:val="22"/>
          <w:szCs w:val="22"/>
        </w:rPr>
        <w:t xml:space="preserve"> should be set up in advance for the duration of the unit. </w:t>
      </w:r>
    </w:p>
    <w:p w14:paraId="76F14BD4" w14:textId="77777777" w:rsidR="00825947" w:rsidRPr="008F59A5" w:rsidRDefault="00825947" w:rsidP="00825947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8F59A5">
        <w:rPr>
          <w:sz w:val="22"/>
          <w:szCs w:val="22"/>
        </w:rPr>
        <w:t xml:space="preserve">Print </w:t>
      </w:r>
      <w:r w:rsidR="00056679">
        <w:rPr>
          <w:sz w:val="22"/>
          <w:szCs w:val="22"/>
        </w:rPr>
        <w:t>all worksheets (Pre-assessment, Life Cycle of a Polymer, Plastics Go Green)</w:t>
      </w:r>
    </w:p>
    <w:p w14:paraId="21F6FFE0" w14:textId="77777777" w:rsidR="00825947" w:rsidRPr="00E03CD5" w:rsidRDefault="00825947" w:rsidP="00825947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E03CD5">
        <w:rPr>
          <w:sz w:val="22"/>
          <w:szCs w:val="22"/>
        </w:rPr>
        <w:t xml:space="preserve">Print copies of the “Plastics Go Green” article with paragraphs numbered for each student (or post as </w:t>
      </w:r>
      <w:proofErr w:type="spellStart"/>
      <w:r w:rsidRPr="00E03CD5">
        <w:rPr>
          <w:sz w:val="22"/>
          <w:szCs w:val="22"/>
        </w:rPr>
        <w:t>pdf</w:t>
      </w:r>
      <w:proofErr w:type="spellEnd"/>
      <w:r w:rsidRPr="00E03CD5">
        <w:rPr>
          <w:sz w:val="22"/>
          <w:szCs w:val="22"/>
        </w:rPr>
        <w:t>)</w:t>
      </w:r>
    </w:p>
    <w:p w14:paraId="1BC2F198" w14:textId="77777777" w:rsidR="00825947" w:rsidRPr="00E03CD5" w:rsidRDefault="00825947" w:rsidP="00825947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E03CD5">
        <w:rPr>
          <w:sz w:val="22"/>
          <w:szCs w:val="22"/>
        </w:rPr>
        <w:t xml:space="preserve">Set up 8 </w:t>
      </w:r>
      <w:r w:rsidR="00056679">
        <w:rPr>
          <w:sz w:val="22"/>
          <w:szCs w:val="22"/>
        </w:rPr>
        <w:t>boxes or bags</w:t>
      </w:r>
      <w:r w:rsidRPr="00E03CD5">
        <w:rPr>
          <w:sz w:val="22"/>
          <w:szCs w:val="22"/>
        </w:rPr>
        <w:t xml:space="preserve"> with </w:t>
      </w:r>
      <w:r w:rsidR="00FE3476">
        <w:rPr>
          <w:sz w:val="22"/>
          <w:szCs w:val="22"/>
        </w:rPr>
        <w:t>polymer</w:t>
      </w:r>
      <w:r w:rsidRPr="00E03CD5">
        <w:rPr>
          <w:sz w:val="22"/>
          <w:szCs w:val="22"/>
        </w:rPr>
        <w:t xml:space="preserve"> samples</w:t>
      </w:r>
      <w:r w:rsidR="00056679">
        <w:rPr>
          <w:sz w:val="22"/>
          <w:szCs w:val="22"/>
        </w:rPr>
        <w:t xml:space="preserve">; label </w:t>
      </w:r>
      <w:r w:rsidR="00FE3476">
        <w:rPr>
          <w:sz w:val="22"/>
          <w:szCs w:val="22"/>
        </w:rPr>
        <w:t>each</w:t>
      </w:r>
      <w:r w:rsidR="00056679">
        <w:rPr>
          <w:sz w:val="22"/>
          <w:szCs w:val="22"/>
        </w:rPr>
        <w:t xml:space="preserve"> bag/box with one of the 7 recycling codes</w:t>
      </w:r>
    </w:p>
    <w:p w14:paraId="20BB170F" w14:textId="77777777" w:rsidR="00825947" w:rsidRDefault="00825947" w:rsidP="00825947">
      <w:pPr>
        <w:pStyle w:val="ListParagraph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  <w:r w:rsidRPr="00E03CD5">
        <w:rPr>
          <w:sz w:val="22"/>
          <w:szCs w:val="22"/>
        </w:rPr>
        <w:t>Obtain pieces of butcher paper for student posters</w:t>
      </w:r>
    </w:p>
    <w:p w14:paraId="44704ED3" w14:textId="77777777" w:rsidR="00825947" w:rsidRPr="00E03CD5" w:rsidRDefault="00825947" w:rsidP="00825947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sz w:val="22"/>
          <w:szCs w:val="22"/>
        </w:rPr>
      </w:pPr>
    </w:p>
    <w:p w14:paraId="238CCD38" w14:textId="77777777" w:rsidR="00825947" w:rsidRDefault="00785FCE" w:rsidP="00825947">
      <w:pPr>
        <w:rPr>
          <w:b/>
          <w:sz w:val="22"/>
          <w:szCs w:val="22"/>
          <w:u w:val="single"/>
        </w:rPr>
      </w:pPr>
      <w:r w:rsidRPr="00785FCE">
        <w:rPr>
          <w:rFonts w:asciiTheme="majorHAnsi" w:hAnsiTheme="majorHAnsi"/>
          <w:b/>
          <w:sz w:val="22"/>
          <w:szCs w:val="22"/>
        </w:rPr>
        <w:t>TIME REQUIRED</w:t>
      </w:r>
      <w:r w:rsidR="00825947" w:rsidRPr="00785FCE">
        <w:rPr>
          <w:b/>
          <w:sz w:val="22"/>
          <w:szCs w:val="22"/>
        </w:rPr>
        <w:t>:</w:t>
      </w:r>
    </w:p>
    <w:p w14:paraId="6BA9ABA4" w14:textId="77777777" w:rsidR="00825947" w:rsidRDefault="00825947" w:rsidP="00825947">
      <w:pPr>
        <w:rPr>
          <w:sz w:val="22"/>
          <w:szCs w:val="22"/>
        </w:rPr>
      </w:pPr>
      <w:r>
        <w:rPr>
          <w:sz w:val="22"/>
          <w:szCs w:val="22"/>
        </w:rPr>
        <w:t>Approximately 3-4 class periods</w:t>
      </w:r>
    </w:p>
    <w:p w14:paraId="672AABA9" w14:textId="77777777" w:rsidR="00825947" w:rsidRDefault="00825947" w:rsidP="00825947">
      <w:pPr>
        <w:rPr>
          <w:sz w:val="22"/>
          <w:szCs w:val="22"/>
        </w:rPr>
      </w:pPr>
    </w:p>
    <w:p w14:paraId="6B08609D" w14:textId="77777777" w:rsidR="00825947" w:rsidRDefault="00056679" w:rsidP="00825947">
      <w:pPr>
        <w:rPr>
          <w:sz w:val="22"/>
          <w:szCs w:val="22"/>
        </w:rPr>
      </w:pPr>
      <w:r w:rsidRPr="00056679">
        <w:rPr>
          <w:rFonts w:asciiTheme="majorHAnsi" w:hAnsiTheme="majorHAnsi"/>
          <w:b/>
          <w:sz w:val="22"/>
          <w:szCs w:val="22"/>
        </w:rPr>
        <w:t>PROCEDURE</w:t>
      </w:r>
      <w:r w:rsidR="00825947">
        <w:rPr>
          <w:sz w:val="22"/>
          <w:szCs w:val="22"/>
        </w:rPr>
        <w:t xml:space="preserve">: (See PPT for </w:t>
      </w:r>
      <w:r>
        <w:rPr>
          <w:sz w:val="22"/>
          <w:szCs w:val="22"/>
        </w:rPr>
        <w:t xml:space="preserve">detailed </w:t>
      </w:r>
      <w:r w:rsidR="00825947">
        <w:rPr>
          <w:sz w:val="22"/>
          <w:szCs w:val="22"/>
        </w:rPr>
        <w:t>sequencing)</w:t>
      </w:r>
    </w:p>
    <w:p w14:paraId="3B6F484B" w14:textId="77777777" w:rsidR="00FE3476" w:rsidRDefault="00FE3476" w:rsidP="00825947">
      <w:pPr>
        <w:rPr>
          <w:b/>
          <w:i/>
          <w:sz w:val="22"/>
          <w:szCs w:val="22"/>
        </w:rPr>
      </w:pPr>
    </w:p>
    <w:p w14:paraId="37353665" w14:textId="77777777" w:rsidR="00FE3476" w:rsidRPr="00FE3476" w:rsidRDefault="00FE3476" w:rsidP="00825947">
      <w:pPr>
        <w:rPr>
          <w:b/>
          <w:i/>
          <w:sz w:val="22"/>
          <w:szCs w:val="22"/>
        </w:rPr>
      </w:pPr>
      <w:r w:rsidRPr="00FE3476">
        <w:rPr>
          <w:b/>
          <w:i/>
          <w:sz w:val="22"/>
          <w:szCs w:val="22"/>
        </w:rPr>
        <w:t>Day 1 (assumes 50 minute periods)</w:t>
      </w:r>
    </w:p>
    <w:p w14:paraId="0F748FAB" w14:textId="77777777" w:rsidR="00825947" w:rsidRDefault="00825947" w:rsidP="00825947">
      <w:pPr>
        <w:rPr>
          <w:sz w:val="22"/>
          <w:szCs w:val="22"/>
        </w:rPr>
      </w:pPr>
      <w:r w:rsidRPr="00056679">
        <w:rPr>
          <w:sz w:val="22"/>
          <w:szCs w:val="22"/>
          <w:u w:val="single"/>
        </w:rPr>
        <w:t>Introduction</w:t>
      </w:r>
      <w:r w:rsidR="00FE3476">
        <w:rPr>
          <w:sz w:val="22"/>
          <w:szCs w:val="22"/>
        </w:rPr>
        <w:t xml:space="preserve"> (15</w:t>
      </w:r>
      <w:r w:rsidR="00056679">
        <w:rPr>
          <w:sz w:val="22"/>
          <w:szCs w:val="22"/>
        </w:rPr>
        <w:t xml:space="preserve"> minutes)</w:t>
      </w:r>
    </w:p>
    <w:p w14:paraId="05B857D6" w14:textId="77777777" w:rsidR="00825947" w:rsidRPr="00056679" w:rsidRDefault="00056679" w:rsidP="000566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56679">
        <w:rPr>
          <w:sz w:val="22"/>
          <w:szCs w:val="22"/>
        </w:rPr>
        <w:t>Ask students to complete</w:t>
      </w:r>
      <w:r w:rsidR="00825947" w:rsidRPr="00056679">
        <w:rPr>
          <w:sz w:val="22"/>
          <w:szCs w:val="22"/>
        </w:rPr>
        <w:t xml:space="preserve"> the Plastics Pre-assessment</w:t>
      </w:r>
    </w:p>
    <w:p w14:paraId="0C0E4F83" w14:textId="77777777" w:rsidR="00825947" w:rsidRPr="00056679" w:rsidRDefault="00825947" w:rsidP="00056679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Pr="00056679">
        <w:rPr>
          <w:sz w:val="22"/>
          <w:szCs w:val="22"/>
        </w:rPr>
        <w:t>Introduce the purpose of the Cell Phone Bioplastic PBL</w:t>
      </w:r>
    </w:p>
    <w:p w14:paraId="1C0D12DC" w14:textId="77777777" w:rsidR="00FE3476" w:rsidRDefault="00FE3476" w:rsidP="00825947">
      <w:pPr>
        <w:rPr>
          <w:sz w:val="22"/>
          <w:szCs w:val="22"/>
          <w:u w:val="single"/>
        </w:rPr>
      </w:pPr>
    </w:p>
    <w:p w14:paraId="3C99333A" w14:textId="77777777" w:rsidR="00825947" w:rsidRDefault="00056679" w:rsidP="00825947">
      <w:pPr>
        <w:rPr>
          <w:sz w:val="22"/>
          <w:szCs w:val="22"/>
        </w:rPr>
      </w:pPr>
      <w:r w:rsidRPr="00056679">
        <w:rPr>
          <w:sz w:val="22"/>
          <w:szCs w:val="22"/>
          <w:u w:val="single"/>
        </w:rPr>
        <w:t>Background Information</w:t>
      </w:r>
      <w:r>
        <w:rPr>
          <w:sz w:val="22"/>
          <w:szCs w:val="22"/>
        </w:rPr>
        <w:t xml:space="preserve"> (15 minutes)</w:t>
      </w:r>
    </w:p>
    <w:p w14:paraId="5C4EFF7A" w14:textId="77777777" w:rsidR="00056679" w:rsidRPr="00056679" w:rsidRDefault="00056679" w:rsidP="00056679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056679">
        <w:rPr>
          <w:sz w:val="22"/>
          <w:szCs w:val="22"/>
        </w:rPr>
        <w:t>Use the PPT show to review the history of polymers</w:t>
      </w:r>
    </w:p>
    <w:p w14:paraId="5DABC921" w14:textId="77777777" w:rsidR="00056679" w:rsidRPr="00056679" w:rsidRDefault="00056679" w:rsidP="00056679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056679">
        <w:rPr>
          <w:sz w:val="22"/>
          <w:szCs w:val="22"/>
        </w:rPr>
        <w:t>Show the video clip on Plastics and Polymers</w:t>
      </w:r>
    </w:p>
    <w:p w14:paraId="224FE0B7" w14:textId="77777777" w:rsidR="00056679" w:rsidRDefault="00056679" w:rsidP="00825947">
      <w:pPr>
        <w:rPr>
          <w:sz w:val="22"/>
          <w:szCs w:val="22"/>
          <w:u w:val="single"/>
        </w:rPr>
      </w:pPr>
    </w:p>
    <w:p w14:paraId="6D6C8B45" w14:textId="77777777" w:rsidR="00825947" w:rsidRDefault="00825947" w:rsidP="00825947">
      <w:pPr>
        <w:rPr>
          <w:sz w:val="22"/>
          <w:szCs w:val="22"/>
        </w:rPr>
      </w:pPr>
      <w:r w:rsidRPr="00056679">
        <w:rPr>
          <w:sz w:val="22"/>
          <w:szCs w:val="22"/>
          <w:u w:val="single"/>
        </w:rPr>
        <w:t>Exploration</w:t>
      </w:r>
      <w:r>
        <w:rPr>
          <w:sz w:val="22"/>
          <w:szCs w:val="22"/>
        </w:rPr>
        <w:t xml:space="preserve"> (20 minutes</w:t>
      </w:r>
      <w:r w:rsidR="006338E0">
        <w:rPr>
          <w:sz w:val="22"/>
          <w:szCs w:val="22"/>
        </w:rPr>
        <w:t xml:space="preserve"> for polymer box exploration, 1-2 days to </w:t>
      </w:r>
      <w:r w:rsidR="00C64206">
        <w:rPr>
          <w:sz w:val="22"/>
          <w:szCs w:val="22"/>
        </w:rPr>
        <w:t xml:space="preserve">research and </w:t>
      </w:r>
      <w:r w:rsidR="006338E0">
        <w:rPr>
          <w:sz w:val="22"/>
          <w:szCs w:val="22"/>
        </w:rPr>
        <w:t>prepare poster</w:t>
      </w:r>
      <w:r>
        <w:rPr>
          <w:sz w:val="22"/>
          <w:szCs w:val="22"/>
        </w:rPr>
        <w:t>)</w:t>
      </w:r>
    </w:p>
    <w:p w14:paraId="7827B825" w14:textId="77777777" w:rsidR="00825947" w:rsidRPr="006338E0" w:rsidRDefault="00825947" w:rsidP="006338E0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6338E0">
        <w:rPr>
          <w:sz w:val="22"/>
          <w:szCs w:val="22"/>
        </w:rPr>
        <w:t>Assign student teams</w:t>
      </w:r>
    </w:p>
    <w:p w14:paraId="26D05ACE" w14:textId="77777777" w:rsidR="006338E0" w:rsidRPr="006338E0" w:rsidRDefault="006338E0" w:rsidP="006338E0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6338E0">
        <w:rPr>
          <w:sz w:val="22"/>
          <w:szCs w:val="22"/>
        </w:rPr>
        <w:t>Hand out the Life Cycle of a Polymer worksheet</w:t>
      </w:r>
    </w:p>
    <w:p w14:paraId="223851F3" w14:textId="77777777" w:rsidR="00825947" w:rsidRPr="006338E0" w:rsidRDefault="00825947" w:rsidP="006338E0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6338E0">
        <w:rPr>
          <w:sz w:val="22"/>
          <w:szCs w:val="22"/>
        </w:rPr>
        <w:t xml:space="preserve">Each team receives a container with a selection of plastics and other polymers, if available (NOMEX, carbon fiber). They will sort the items into 3-4 student-determined categories and speculate on their potential uses.  </w:t>
      </w:r>
    </w:p>
    <w:p w14:paraId="65ACAB32" w14:textId="77777777" w:rsidR="00825947" w:rsidRPr="006338E0" w:rsidRDefault="00825947" w:rsidP="006338E0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6338E0">
        <w:rPr>
          <w:sz w:val="22"/>
          <w:szCs w:val="22"/>
        </w:rPr>
        <w:t xml:space="preserve">Each team </w:t>
      </w:r>
      <w:r w:rsidR="006338E0" w:rsidRPr="006338E0">
        <w:rPr>
          <w:sz w:val="22"/>
          <w:szCs w:val="22"/>
        </w:rPr>
        <w:t>is</w:t>
      </w:r>
      <w:r w:rsidRPr="006338E0">
        <w:rPr>
          <w:sz w:val="22"/>
          <w:szCs w:val="22"/>
        </w:rPr>
        <w:t xml:space="preserve"> assigned one of the 7 recycling codes. They will research the code and produce a simple butcher paper poster</w:t>
      </w:r>
      <w:r w:rsidR="00FE3476">
        <w:rPr>
          <w:sz w:val="22"/>
          <w:szCs w:val="22"/>
        </w:rPr>
        <w:t xml:space="preserve"> and two-</w:t>
      </w:r>
      <w:r w:rsidR="006338E0" w:rsidRPr="006338E0">
        <w:rPr>
          <w:sz w:val="22"/>
          <w:szCs w:val="22"/>
        </w:rPr>
        <w:t>minute presentation</w:t>
      </w:r>
      <w:r w:rsidRPr="006338E0">
        <w:rPr>
          <w:sz w:val="22"/>
          <w:szCs w:val="22"/>
        </w:rPr>
        <w:t xml:space="preserve"> covering the details described on the Life Cycle of a Polymer worksheet.</w:t>
      </w:r>
    </w:p>
    <w:p w14:paraId="2C3087CA" w14:textId="77777777" w:rsidR="006338E0" w:rsidRDefault="006338E0" w:rsidP="00825947">
      <w:pPr>
        <w:rPr>
          <w:sz w:val="22"/>
          <w:szCs w:val="22"/>
        </w:rPr>
      </w:pPr>
    </w:p>
    <w:p w14:paraId="5CD61611" w14:textId="77777777" w:rsidR="00FE3476" w:rsidRPr="00FE3476" w:rsidRDefault="00FE3476" w:rsidP="00825947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Day 2</w:t>
      </w:r>
      <w:r w:rsidRPr="00FE3476">
        <w:rPr>
          <w:b/>
          <w:i/>
          <w:sz w:val="22"/>
          <w:szCs w:val="22"/>
        </w:rPr>
        <w:t xml:space="preserve"> (assumes 50 minute periods)</w:t>
      </w:r>
    </w:p>
    <w:p w14:paraId="1C19612C" w14:textId="77777777" w:rsidR="006338E0" w:rsidRPr="006338E0" w:rsidRDefault="006338E0" w:rsidP="00825947">
      <w:pPr>
        <w:rPr>
          <w:sz w:val="22"/>
          <w:szCs w:val="22"/>
          <w:u w:val="single"/>
        </w:rPr>
      </w:pPr>
      <w:r w:rsidRPr="006338E0">
        <w:rPr>
          <w:sz w:val="22"/>
          <w:szCs w:val="22"/>
          <w:u w:val="single"/>
        </w:rPr>
        <w:t>Reading Assignment</w:t>
      </w:r>
      <w:r w:rsidR="00FE3476">
        <w:rPr>
          <w:sz w:val="22"/>
          <w:szCs w:val="22"/>
          <w:u w:val="single"/>
        </w:rPr>
        <w:t xml:space="preserve"> Introduction</w:t>
      </w:r>
      <w:r w:rsidRPr="006338E0">
        <w:rPr>
          <w:sz w:val="22"/>
          <w:szCs w:val="22"/>
          <w:u w:val="single"/>
        </w:rPr>
        <w:t xml:space="preserve"> (</w:t>
      </w:r>
      <w:r w:rsidR="00FE3476">
        <w:rPr>
          <w:sz w:val="22"/>
          <w:szCs w:val="22"/>
          <w:u w:val="single"/>
        </w:rPr>
        <w:t xml:space="preserve">10 minutes, finish as </w:t>
      </w:r>
      <w:r w:rsidRPr="006338E0">
        <w:rPr>
          <w:sz w:val="22"/>
          <w:szCs w:val="22"/>
          <w:u w:val="single"/>
        </w:rPr>
        <w:t>classwork or homework)</w:t>
      </w:r>
    </w:p>
    <w:p w14:paraId="14B1840B" w14:textId="77777777" w:rsidR="006338E0" w:rsidRPr="006338E0" w:rsidRDefault="006338E0" w:rsidP="006338E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6338E0">
        <w:rPr>
          <w:sz w:val="22"/>
          <w:szCs w:val="22"/>
        </w:rPr>
        <w:t xml:space="preserve">Hand out the Plastics Go Green worksheet. </w:t>
      </w:r>
    </w:p>
    <w:p w14:paraId="7923502B" w14:textId="77777777" w:rsidR="006338E0" w:rsidRPr="006338E0" w:rsidRDefault="006338E0" w:rsidP="006338E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6338E0">
        <w:rPr>
          <w:sz w:val="22"/>
          <w:szCs w:val="22"/>
        </w:rPr>
        <w:t xml:space="preserve">As a whole class, read the 11 statements on the worksheet. Students should fill out column 1 (agree or disagree) with each statement. </w:t>
      </w:r>
    </w:p>
    <w:p w14:paraId="5AC767F9" w14:textId="77777777" w:rsidR="006338E0" w:rsidRDefault="006338E0" w:rsidP="006338E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006338E0">
        <w:rPr>
          <w:sz w:val="22"/>
          <w:szCs w:val="22"/>
        </w:rPr>
        <w:t>Hand out the article. Students should read and mark the text (underlining key ideas, highlighting key words</w:t>
      </w:r>
      <w:proofErr w:type="gramStart"/>
      <w:r w:rsidRPr="006338E0">
        <w:rPr>
          <w:sz w:val="22"/>
          <w:szCs w:val="22"/>
        </w:rPr>
        <w:t>, ?</w:t>
      </w:r>
      <w:proofErr w:type="gramEnd"/>
      <w:r w:rsidRPr="006338E0">
        <w:rPr>
          <w:sz w:val="22"/>
          <w:szCs w:val="22"/>
        </w:rPr>
        <w:t>?? for confusing sections) first</w:t>
      </w:r>
      <w:r>
        <w:rPr>
          <w:sz w:val="22"/>
          <w:szCs w:val="22"/>
        </w:rPr>
        <w:t>,</w:t>
      </w:r>
      <w:r w:rsidRPr="006338E0">
        <w:rPr>
          <w:sz w:val="22"/>
          <w:szCs w:val="22"/>
        </w:rPr>
        <w:t xml:space="preserve"> then complete the worksheet.</w:t>
      </w:r>
      <w:r>
        <w:rPr>
          <w:sz w:val="22"/>
          <w:szCs w:val="22"/>
        </w:rPr>
        <w:t xml:space="preserve"> The focus is on using evidence from the article to support or refute student agreements/disagreements.</w:t>
      </w:r>
    </w:p>
    <w:p w14:paraId="2EEC9A18" w14:textId="77777777" w:rsidR="00FE3476" w:rsidRDefault="00FE3476" w:rsidP="00FE3476">
      <w:pPr>
        <w:rPr>
          <w:sz w:val="22"/>
          <w:szCs w:val="22"/>
        </w:rPr>
      </w:pPr>
    </w:p>
    <w:p w14:paraId="45E04E01" w14:textId="77777777" w:rsidR="00FE3476" w:rsidRPr="00FE3476" w:rsidRDefault="00FE3476" w:rsidP="00FE3476">
      <w:pPr>
        <w:rPr>
          <w:sz w:val="22"/>
          <w:szCs w:val="22"/>
          <w:u w:val="single"/>
        </w:rPr>
      </w:pPr>
      <w:r w:rsidRPr="00FE3476">
        <w:rPr>
          <w:sz w:val="22"/>
          <w:szCs w:val="22"/>
          <w:u w:val="single"/>
        </w:rPr>
        <w:t>Poster a</w:t>
      </w:r>
      <w:r>
        <w:rPr>
          <w:sz w:val="22"/>
          <w:szCs w:val="22"/>
          <w:u w:val="single"/>
        </w:rPr>
        <w:t>nd Presentation Preparation (40 minutes)</w:t>
      </w:r>
    </w:p>
    <w:p w14:paraId="491D5A8C" w14:textId="77777777" w:rsidR="00FE3476" w:rsidRPr="00FE3476" w:rsidRDefault="00FE3476" w:rsidP="00FE3476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FE3476">
        <w:rPr>
          <w:sz w:val="22"/>
          <w:szCs w:val="22"/>
        </w:rPr>
        <w:t>Have butcher paper, markers and computers (or use student personal devices) available for students research</w:t>
      </w:r>
    </w:p>
    <w:p w14:paraId="06279311" w14:textId="77777777" w:rsidR="00FE3476" w:rsidRDefault="00FE3476" w:rsidP="00825947">
      <w:pPr>
        <w:rPr>
          <w:b/>
          <w:i/>
          <w:sz w:val="22"/>
          <w:szCs w:val="22"/>
        </w:rPr>
      </w:pPr>
    </w:p>
    <w:p w14:paraId="37419D5C" w14:textId="77777777" w:rsidR="00FE3476" w:rsidRPr="00FE3476" w:rsidRDefault="00FE3476" w:rsidP="00825947">
      <w:pPr>
        <w:rPr>
          <w:b/>
          <w:i/>
          <w:sz w:val="22"/>
          <w:szCs w:val="22"/>
        </w:rPr>
      </w:pPr>
      <w:r w:rsidRPr="00FE3476">
        <w:rPr>
          <w:b/>
          <w:i/>
          <w:sz w:val="22"/>
          <w:szCs w:val="22"/>
        </w:rPr>
        <w:t>Day 3 (assumes 50 minute periods)</w:t>
      </w:r>
    </w:p>
    <w:p w14:paraId="6B3EB660" w14:textId="77777777" w:rsidR="006338E0" w:rsidRPr="006338E0" w:rsidRDefault="006338E0" w:rsidP="00825947">
      <w:pPr>
        <w:rPr>
          <w:sz w:val="22"/>
          <w:szCs w:val="22"/>
          <w:u w:val="single"/>
        </w:rPr>
      </w:pPr>
      <w:r w:rsidRPr="006338E0">
        <w:rPr>
          <w:sz w:val="22"/>
          <w:szCs w:val="22"/>
          <w:u w:val="single"/>
        </w:rPr>
        <w:t>Videos on Plastic Pollution (</w:t>
      </w:r>
      <w:r w:rsidR="00C64206">
        <w:rPr>
          <w:sz w:val="22"/>
          <w:szCs w:val="22"/>
          <w:u w:val="single"/>
        </w:rPr>
        <w:t>20</w:t>
      </w:r>
      <w:r w:rsidRPr="006338E0">
        <w:rPr>
          <w:sz w:val="22"/>
          <w:szCs w:val="22"/>
          <w:u w:val="single"/>
        </w:rPr>
        <w:t xml:space="preserve"> minutes)</w:t>
      </w:r>
    </w:p>
    <w:p w14:paraId="5FE7668D" w14:textId="77777777" w:rsidR="006338E0" w:rsidRPr="006338E0" w:rsidRDefault="006338E0" w:rsidP="006338E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6338E0">
        <w:rPr>
          <w:sz w:val="22"/>
          <w:szCs w:val="22"/>
        </w:rPr>
        <w:t>Show the two videos Plastics in the Pacific and Tough Truths About Plastic Pollution.</w:t>
      </w:r>
    </w:p>
    <w:p w14:paraId="4B561BCB" w14:textId="77777777" w:rsidR="006338E0" w:rsidRDefault="006338E0" w:rsidP="00825947">
      <w:pPr>
        <w:rPr>
          <w:sz w:val="22"/>
          <w:szCs w:val="22"/>
        </w:rPr>
      </w:pPr>
    </w:p>
    <w:p w14:paraId="41751C27" w14:textId="77777777" w:rsidR="006338E0" w:rsidRPr="006338E0" w:rsidRDefault="006338E0" w:rsidP="00825947">
      <w:pPr>
        <w:rPr>
          <w:sz w:val="22"/>
          <w:szCs w:val="22"/>
          <w:u w:val="single"/>
        </w:rPr>
      </w:pPr>
      <w:r w:rsidRPr="006338E0">
        <w:rPr>
          <w:sz w:val="22"/>
          <w:szCs w:val="22"/>
          <w:u w:val="single"/>
        </w:rPr>
        <w:t>Student Presentations (</w:t>
      </w:r>
      <w:r w:rsidR="00C64206">
        <w:rPr>
          <w:sz w:val="22"/>
          <w:szCs w:val="22"/>
          <w:u w:val="single"/>
        </w:rPr>
        <w:t>15</w:t>
      </w:r>
      <w:r w:rsidRPr="006338E0">
        <w:rPr>
          <w:sz w:val="22"/>
          <w:szCs w:val="22"/>
          <w:u w:val="single"/>
        </w:rPr>
        <w:t xml:space="preserve"> minutes)</w:t>
      </w:r>
    </w:p>
    <w:p w14:paraId="44C5E31A" w14:textId="77777777" w:rsidR="006338E0" w:rsidRDefault="006338E0" w:rsidP="006338E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Pr="006338E0">
        <w:rPr>
          <w:sz w:val="22"/>
          <w:szCs w:val="22"/>
        </w:rPr>
        <w:t>Each student group will present their Recycling Code poster to the class.</w:t>
      </w:r>
    </w:p>
    <w:p w14:paraId="76A63B9A" w14:textId="77777777" w:rsidR="006338E0" w:rsidRPr="006338E0" w:rsidRDefault="006338E0" w:rsidP="006338E0">
      <w:pPr>
        <w:pStyle w:val="ListParagraph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If desired, the teacher may use the posters or presentations as an informal assessment of learning. </w:t>
      </w:r>
    </w:p>
    <w:p w14:paraId="62497702" w14:textId="77777777" w:rsidR="006338E0" w:rsidRDefault="006338E0" w:rsidP="00825947">
      <w:pPr>
        <w:rPr>
          <w:sz w:val="22"/>
          <w:szCs w:val="22"/>
        </w:rPr>
      </w:pPr>
    </w:p>
    <w:p w14:paraId="37676F81" w14:textId="77777777" w:rsidR="006338E0" w:rsidRDefault="006338E0" w:rsidP="00825947">
      <w:pPr>
        <w:rPr>
          <w:sz w:val="22"/>
          <w:szCs w:val="22"/>
        </w:rPr>
      </w:pPr>
      <w:r w:rsidRPr="00FE3476">
        <w:rPr>
          <w:sz w:val="22"/>
          <w:szCs w:val="22"/>
          <w:u w:val="single"/>
        </w:rPr>
        <w:t>Conclusion</w:t>
      </w:r>
      <w:r>
        <w:rPr>
          <w:sz w:val="22"/>
          <w:szCs w:val="22"/>
        </w:rPr>
        <w:t xml:space="preserve"> (</w:t>
      </w:r>
      <w:r w:rsidR="00C64206">
        <w:rPr>
          <w:sz w:val="22"/>
          <w:szCs w:val="22"/>
        </w:rPr>
        <w:t>15</w:t>
      </w:r>
      <w:r>
        <w:rPr>
          <w:sz w:val="22"/>
          <w:szCs w:val="22"/>
        </w:rPr>
        <w:t xml:space="preserve"> minutes)</w:t>
      </w:r>
    </w:p>
    <w:p w14:paraId="162D714C" w14:textId="77777777" w:rsidR="00FE3476" w:rsidRPr="00FE3476" w:rsidRDefault="00FE3476" w:rsidP="00FE3476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FE3476">
        <w:rPr>
          <w:sz w:val="22"/>
          <w:szCs w:val="22"/>
        </w:rPr>
        <w:t>Show the video “Are Mushrooms the New Plastic?” to introduce the idea of using biomaterials to replace petroleum-derived plastics.</w:t>
      </w:r>
    </w:p>
    <w:p w14:paraId="68602462" w14:textId="77777777" w:rsidR="006338E0" w:rsidRPr="00FE3476" w:rsidRDefault="006338E0" w:rsidP="00FE3476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FE3476">
        <w:rPr>
          <w:sz w:val="22"/>
          <w:szCs w:val="22"/>
        </w:rPr>
        <w:t>Use the PPT slide show to review basic ideas about recycling codes and polymer chemistry.</w:t>
      </w:r>
    </w:p>
    <w:p w14:paraId="4B60B125" w14:textId="77777777" w:rsidR="006338E0" w:rsidRDefault="006338E0" w:rsidP="00825947">
      <w:pPr>
        <w:rPr>
          <w:sz w:val="22"/>
          <w:szCs w:val="22"/>
        </w:rPr>
      </w:pPr>
    </w:p>
    <w:p w14:paraId="5778C7B5" w14:textId="4B6B822C" w:rsidR="006338E0" w:rsidRPr="001609C1" w:rsidRDefault="001609C1" w:rsidP="00825947">
      <w:pPr>
        <w:rPr>
          <w:rFonts w:asciiTheme="majorHAnsi" w:hAnsiTheme="majorHAnsi"/>
          <w:b/>
          <w:sz w:val="22"/>
          <w:szCs w:val="22"/>
        </w:rPr>
      </w:pPr>
      <w:r w:rsidRPr="001609C1">
        <w:rPr>
          <w:rFonts w:asciiTheme="majorHAnsi" w:hAnsiTheme="majorHAnsi"/>
          <w:b/>
          <w:sz w:val="22"/>
          <w:szCs w:val="22"/>
        </w:rPr>
        <w:t>ACCOMMODATIONS</w:t>
      </w:r>
      <w:r>
        <w:rPr>
          <w:rFonts w:asciiTheme="majorHAnsi" w:hAnsiTheme="majorHAnsi"/>
          <w:b/>
          <w:sz w:val="22"/>
          <w:szCs w:val="22"/>
        </w:rPr>
        <w:t>:</w:t>
      </w:r>
    </w:p>
    <w:p w14:paraId="4F9260D7" w14:textId="77777777" w:rsidR="00C64206" w:rsidRDefault="006338E0" w:rsidP="00C64206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00FE3476">
        <w:rPr>
          <w:sz w:val="22"/>
          <w:szCs w:val="22"/>
        </w:rPr>
        <w:t xml:space="preserve">For visually impaired students, provide copies of the PPT slides as reference. </w:t>
      </w:r>
    </w:p>
    <w:p w14:paraId="3D99FC23" w14:textId="77777777" w:rsidR="00C64206" w:rsidRDefault="00C64206" w:rsidP="00C64206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For a learning extension, see below.</w:t>
      </w:r>
    </w:p>
    <w:p w14:paraId="576A90FF" w14:textId="77777777" w:rsidR="00C64206" w:rsidRDefault="00C64206" w:rsidP="00C64206">
      <w:pPr>
        <w:rPr>
          <w:sz w:val="22"/>
          <w:szCs w:val="22"/>
        </w:rPr>
      </w:pPr>
    </w:p>
    <w:p w14:paraId="2E496F03" w14:textId="766DA97F" w:rsidR="00C64206" w:rsidRDefault="001609C1" w:rsidP="00C64206">
      <w:pPr>
        <w:rPr>
          <w:sz w:val="22"/>
          <w:szCs w:val="22"/>
        </w:rPr>
      </w:pPr>
      <w:r w:rsidRPr="001609C1">
        <w:rPr>
          <w:rFonts w:asciiTheme="majorHAnsi" w:hAnsiTheme="majorHAnsi"/>
          <w:b/>
          <w:sz w:val="22"/>
          <w:szCs w:val="22"/>
        </w:rPr>
        <w:t>EXTENSION</w:t>
      </w:r>
      <w:r>
        <w:rPr>
          <w:rFonts w:asciiTheme="majorHAnsi" w:hAnsiTheme="majorHAnsi"/>
          <w:b/>
          <w:sz w:val="22"/>
          <w:szCs w:val="22"/>
        </w:rPr>
        <w:t>:</w:t>
      </w:r>
      <w:r w:rsidRPr="001609C1">
        <w:rPr>
          <w:rFonts w:asciiTheme="majorHAnsi" w:hAnsiTheme="majorHAnsi"/>
          <w:b/>
          <w:sz w:val="22"/>
          <w:szCs w:val="22"/>
        </w:rPr>
        <w:t xml:space="preserve"> </w:t>
      </w:r>
      <w:r w:rsidR="00C64206">
        <w:rPr>
          <w:sz w:val="22"/>
          <w:szCs w:val="22"/>
        </w:rPr>
        <w:t>(1-2 days)</w:t>
      </w:r>
    </w:p>
    <w:p w14:paraId="5234A0E7" w14:textId="77777777" w:rsidR="00C64206" w:rsidRPr="00C64206" w:rsidRDefault="00C64206" w:rsidP="00C64206">
      <w:pPr>
        <w:rPr>
          <w:sz w:val="22"/>
          <w:szCs w:val="22"/>
        </w:rPr>
      </w:pPr>
      <w:r>
        <w:rPr>
          <w:sz w:val="22"/>
          <w:szCs w:val="22"/>
        </w:rPr>
        <w:t>If desired, and time is available, students can complete the “Using Molecular Models to Simulate Polymerization Reactions” activity. This provides a deeper understanding of how monomers polymerize to form polymers. You may also want to assign a reading on polymers from their chemistry textbook, and show the video “Crash Course in Chemistry—Polymers”.</w:t>
      </w:r>
    </w:p>
    <w:p w14:paraId="480D9D74" w14:textId="77777777" w:rsidR="00FE3476" w:rsidRDefault="00FE3476" w:rsidP="00825947">
      <w:pPr>
        <w:rPr>
          <w:sz w:val="22"/>
          <w:szCs w:val="22"/>
        </w:rPr>
      </w:pPr>
    </w:p>
    <w:p w14:paraId="4D5E3552" w14:textId="77777777" w:rsidR="00FE3476" w:rsidRDefault="00FE3476" w:rsidP="00825947">
      <w:pPr>
        <w:rPr>
          <w:sz w:val="22"/>
          <w:szCs w:val="22"/>
        </w:rPr>
      </w:pPr>
    </w:p>
    <w:p w14:paraId="32305DE3" w14:textId="77777777" w:rsidR="006338E0" w:rsidRDefault="006338E0" w:rsidP="00825947">
      <w:pPr>
        <w:rPr>
          <w:sz w:val="22"/>
          <w:szCs w:val="22"/>
        </w:rPr>
      </w:pPr>
    </w:p>
    <w:p w14:paraId="048E91CE" w14:textId="77777777" w:rsidR="006338E0" w:rsidRDefault="006338E0" w:rsidP="00825947">
      <w:pPr>
        <w:rPr>
          <w:sz w:val="22"/>
          <w:szCs w:val="22"/>
        </w:rPr>
      </w:pPr>
    </w:p>
    <w:p w14:paraId="6C7C321F" w14:textId="77777777" w:rsidR="006338E0" w:rsidRDefault="006338E0" w:rsidP="00825947">
      <w:pPr>
        <w:rPr>
          <w:sz w:val="22"/>
          <w:szCs w:val="22"/>
        </w:rPr>
      </w:pPr>
    </w:p>
    <w:p w14:paraId="739BC87E" w14:textId="77777777" w:rsidR="006338E0" w:rsidRDefault="006338E0" w:rsidP="00825947">
      <w:pPr>
        <w:rPr>
          <w:sz w:val="22"/>
          <w:szCs w:val="22"/>
        </w:rPr>
      </w:pPr>
    </w:p>
    <w:p w14:paraId="3A678615" w14:textId="77777777" w:rsidR="006338E0" w:rsidRDefault="006338E0" w:rsidP="00825947">
      <w:pPr>
        <w:rPr>
          <w:sz w:val="22"/>
          <w:szCs w:val="22"/>
        </w:rPr>
      </w:pPr>
    </w:p>
    <w:p w14:paraId="308F944B" w14:textId="77777777" w:rsidR="00825947" w:rsidRPr="004D388F" w:rsidRDefault="00825947" w:rsidP="00825947">
      <w:pPr>
        <w:rPr>
          <w:sz w:val="22"/>
          <w:szCs w:val="22"/>
        </w:rPr>
      </w:pPr>
    </w:p>
    <w:p w14:paraId="0F38D1B9" w14:textId="77777777" w:rsidR="00825947" w:rsidRPr="005B662D" w:rsidRDefault="00825947"/>
    <w:sectPr w:rsidR="00825947" w:rsidRPr="005B662D" w:rsidSect="00825947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2925"/>
    <w:multiLevelType w:val="hybridMultilevel"/>
    <w:tmpl w:val="5878542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3E7C9A"/>
    <w:multiLevelType w:val="hybridMultilevel"/>
    <w:tmpl w:val="FA12312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A256A"/>
    <w:multiLevelType w:val="hybridMultilevel"/>
    <w:tmpl w:val="3C087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0634B"/>
    <w:multiLevelType w:val="hybridMultilevel"/>
    <w:tmpl w:val="11AE9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F18EF"/>
    <w:multiLevelType w:val="hybridMultilevel"/>
    <w:tmpl w:val="CF4E709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200B18"/>
    <w:multiLevelType w:val="hybridMultilevel"/>
    <w:tmpl w:val="87FEB24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30CC1"/>
    <w:multiLevelType w:val="hybridMultilevel"/>
    <w:tmpl w:val="FE1642B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F5347"/>
    <w:multiLevelType w:val="hybridMultilevel"/>
    <w:tmpl w:val="390CF2B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88249C"/>
    <w:multiLevelType w:val="hybridMultilevel"/>
    <w:tmpl w:val="7226A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3D0F72"/>
    <w:multiLevelType w:val="hybridMultilevel"/>
    <w:tmpl w:val="6754990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022C9E"/>
    <w:multiLevelType w:val="hybridMultilevel"/>
    <w:tmpl w:val="AF8AD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195CEC"/>
    <w:multiLevelType w:val="hybridMultilevel"/>
    <w:tmpl w:val="0CF8C7F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9"/>
  </w:num>
  <w:num w:numId="8">
    <w:abstractNumId w:val="11"/>
  </w:num>
  <w:num w:numId="9">
    <w:abstractNumId w:val="6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5"/>
    <w:rsid w:val="00056679"/>
    <w:rsid w:val="001609C1"/>
    <w:rsid w:val="006338E0"/>
    <w:rsid w:val="00746640"/>
    <w:rsid w:val="00785FCE"/>
    <w:rsid w:val="00825947"/>
    <w:rsid w:val="00887706"/>
    <w:rsid w:val="00C64206"/>
    <w:rsid w:val="00E03CD5"/>
    <w:rsid w:val="00F45369"/>
    <w:rsid w:val="00FE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4E401A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D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4"/>
      <w:szCs w:val="24"/>
      <w:bdr w:val="nil"/>
    </w:rPr>
  </w:style>
  <w:style w:type="paragraph" w:styleId="Heading3">
    <w:name w:val="heading 3"/>
    <w:basedOn w:val="Normal"/>
    <w:link w:val="Heading3Char"/>
    <w:uiPriority w:val="9"/>
    <w:qFormat/>
    <w:rsid w:val="00E03C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ascii="Times" w:eastAsia="ＭＳ 明朝" w:hAnsi="Times"/>
      <w:b/>
      <w:bCs/>
      <w:sz w:val="27"/>
      <w:szCs w:val="27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E03CD5"/>
    <w:rPr>
      <w:rFonts w:ascii="Times" w:hAnsi="Times" w:cs="Times New Roman"/>
      <w:b/>
      <w:bCs/>
      <w:sz w:val="27"/>
      <w:szCs w:val="27"/>
      <w:lang w:eastAsia="en-US"/>
    </w:rPr>
  </w:style>
  <w:style w:type="character" w:styleId="Hyperlink">
    <w:name w:val="Hyperlink"/>
    <w:rsid w:val="00E03CD5"/>
    <w:rPr>
      <w:u w:val="single"/>
    </w:rPr>
  </w:style>
  <w:style w:type="paragraph" w:styleId="ListParagraph">
    <w:name w:val="List Paragraph"/>
    <w:basedOn w:val="Normal"/>
    <w:uiPriority w:val="34"/>
    <w:qFormat/>
    <w:rsid w:val="00E03CD5"/>
    <w:pPr>
      <w:ind w:left="720"/>
      <w:contextualSpacing/>
    </w:pPr>
  </w:style>
  <w:style w:type="table" w:styleId="TableGrid">
    <w:name w:val="Table Grid"/>
    <w:basedOn w:val="TableNormal"/>
    <w:uiPriority w:val="59"/>
    <w:rsid w:val="00F453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566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CD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sz w:val="24"/>
      <w:szCs w:val="24"/>
      <w:bdr w:val="nil"/>
    </w:rPr>
  </w:style>
  <w:style w:type="paragraph" w:styleId="Heading3">
    <w:name w:val="heading 3"/>
    <w:basedOn w:val="Normal"/>
    <w:link w:val="Heading3Char"/>
    <w:uiPriority w:val="9"/>
    <w:qFormat/>
    <w:rsid w:val="00E03C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2"/>
    </w:pPr>
    <w:rPr>
      <w:rFonts w:ascii="Times" w:eastAsia="ＭＳ 明朝" w:hAnsi="Times"/>
      <w:b/>
      <w:bCs/>
      <w:sz w:val="27"/>
      <w:szCs w:val="27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E03CD5"/>
    <w:rPr>
      <w:rFonts w:ascii="Times" w:hAnsi="Times" w:cs="Times New Roman"/>
      <w:b/>
      <w:bCs/>
      <w:sz w:val="27"/>
      <w:szCs w:val="27"/>
      <w:lang w:eastAsia="en-US"/>
    </w:rPr>
  </w:style>
  <w:style w:type="character" w:styleId="Hyperlink">
    <w:name w:val="Hyperlink"/>
    <w:rsid w:val="00E03CD5"/>
    <w:rPr>
      <w:u w:val="single"/>
    </w:rPr>
  </w:style>
  <w:style w:type="paragraph" w:styleId="ListParagraph">
    <w:name w:val="List Paragraph"/>
    <w:basedOn w:val="Normal"/>
    <w:uiPriority w:val="34"/>
    <w:qFormat/>
    <w:rsid w:val="00E03CD5"/>
    <w:pPr>
      <w:ind w:left="720"/>
      <w:contextualSpacing/>
    </w:pPr>
  </w:style>
  <w:style w:type="table" w:styleId="TableGrid">
    <w:name w:val="Table Grid"/>
    <w:basedOn w:val="TableNormal"/>
    <w:uiPriority w:val="59"/>
    <w:rsid w:val="00F453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566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ted.com/talks/dianna_cohen_tough_truths_about_plastic_pollution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</Words>
  <Characters>4408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1: INTRODUCTION</vt:lpstr>
    </vt:vector>
  </TitlesOfParts>
  <Company/>
  <LinksUpToDate>false</LinksUpToDate>
  <CharactersWithSpaces>5171</CharactersWithSpaces>
  <SharedDoc>false</SharedDoc>
  <HLinks>
    <vt:vector size="12" baseType="variant">
      <vt:variant>
        <vt:i4>2556025</vt:i4>
      </vt:variant>
      <vt:variant>
        <vt:i4>3</vt:i4>
      </vt:variant>
      <vt:variant>
        <vt:i4>0</vt:i4>
      </vt:variant>
      <vt:variant>
        <vt:i4>5</vt:i4>
      </vt:variant>
      <vt:variant>
        <vt:lpwstr>https://www.ted.com/talks/eben_bayer_are_mushrooms_the_new_plastic</vt:lpwstr>
      </vt:variant>
      <vt:variant>
        <vt:lpwstr/>
      </vt:variant>
      <vt:variant>
        <vt:i4>6553667</vt:i4>
      </vt:variant>
      <vt:variant>
        <vt:i4>0</vt:i4>
      </vt:variant>
      <vt:variant>
        <vt:i4>0</vt:i4>
      </vt:variant>
      <vt:variant>
        <vt:i4>5</vt:i4>
      </vt:variant>
      <vt:variant>
        <vt:lpwstr>https://www.ted.com/talks/dianna_cohen_tough_truths_about_plastic_pollution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1: INTRODUCTION</dc:title>
  <dc:subject/>
  <dc:creator>*</dc:creator>
  <cp:keywords/>
  <dc:description/>
  <cp:lastModifiedBy>*</cp:lastModifiedBy>
  <cp:revision>2</cp:revision>
  <dcterms:created xsi:type="dcterms:W3CDTF">2015-05-18T17:23:00Z</dcterms:created>
  <dcterms:modified xsi:type="dcterms:W3CDTF">2015-05-18T17:23:00Z</dcterms:modified>
</cp:coreProperties>
</file>